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24" w:rsidRPr="00D70C9B" w:rsidRDefault="002D4924" w:rsidP="002D4924">
      <w:pPr>
        <w:ind w:firstLine="720"/>
        <w:jc w:val="both"/>
        <w:rPr>
          <w:sz w:val="28"/>
          <w:szCs w:val="28"/>
        </w:rPr>
      </w:pPr>
      <w:r w:rsidRPr="00AE16C9">
        <w:rPr>
          <w:sz w:val="28"/>
          <w:szCs w:val="28"/>
        </w:rPr>
        <w:t>Прокуратурой Северо-Западного административного округа г.</w:t>
      </w:r>
      <w:r>
        <w:rPr>
          <w:sz w:val="28"/>
          <w:szCs w:val="28"/>
        </w:rPr>
        <w:t xml:space="preserve"> </w:t>
      </w:r>
      <w:r w:rsidRPr="00AE16C9">
        <w:rPr>
          <w:sz w:val="28"/>
          <w:szCs w:val="28"/>
        </w:rPr>
        <w:t xml:space="preserve">Москвы </w:t>
      </w:r>
      <w:r>
        <w:rPr>
          <w:sz w:val="28"/>
          <w:szCs w:val="28"/>
        </w:rPr>
        <w:t xml:space="preserve">проведена проверка </w:t>
      </w:r>
      <w:r w:rsidRPr="00D70C9B">
        <w:rPr>
          <w:sz w:val="28"/>
          <w:szCs w:val="28"/>
        </w:rPr>
        <w:t xml:space="preserve">исполнения </w:t>
      </w:r>
      <w:r w:rsidR="00335399" w:rsidRPr="00EA761C">
        <w:rPr>
          <w:sz w:val="28"/>
          <w:szCs w:val="28"/>
        </w:rPr>
        <w:t>законодательства в сфере лицензирования, а также ценообразования лекарств и медицинских изделий в деятельност</w:t>
      </w:r>
      <w:proofErr w:type="gramStart"/>
      <w:r w:rsidR="00335399" w:rsidRPr="00EA761C">
        <w:rPr>
          <w:sz w:val="28"/>
          <w:szCs w:val="28"/>
        </w:rPr>
        <w:t xml:space="preserve">и </w:t>
      </w:r>
      <w:bookmarkStart w:id="0" w:name="_GoBack"/>
      <w:r w:rsidR="00335399" w:rsidRPr="00EA761C">
        <w:rPr>
          <w:sz w:val="28"/>
          <w:szCs w:val="28"/>
        </w:rPr>
        <w:t>ООО</w:t>
      </w:r>
      <w:proofErr w:type="gramEnd"/>
      <w:r w:rsidR="00335399" w:rsidRPr="00EA761C">
        <w:rPr>
          <w:sz w:val="28"/>
          <w:szCs w:val="28"/>
        </w:rPr>
        <w:t xml:space="preserve"> ФИРМА «КОВИАФ»</w:t>
      </w:r>
      <w:r w:rsidRPr="00D70C9B">
        <w:rPr>
          <w:sz w:val="28"/>
          <w:szCs w:val="28"/>
        </w:rPr>
        <w:t>.</w:t>
      </w:r>
      <w:bookmarkEnd w:id="0"/>
    </w:p>
    <w:p w:rsidR="00EA761C" w:rsidRDefault="00EA761C" w:rsidP="00EA76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проверки в ООО ФИРМА «КОВИАФ» выявлены нарушения требований постановления Правительства РФ от 22.12.2011</w:t>
      </w:r>
      <w:r>
        <w:rPr>
          <w:sz w:val="28"/>
          <w:szCs w:val="28"/>
        </w:rPr>
        <w:br/>
        <w:t>№ 1081 «О лицензировании фармацевтической деятельности»,</w:t>
      </w:r>
      <w:hyperlink r:id="rId5" w:history="1">
        <w:r w:rsidRPr="00EA761C">
          <w:rPr>
            <w:sz w:val="28"/>
            <w:szCs w:val="28"/>
          </w:rPr>
          <w:t xml:space="preserve"> согласно которым лекарственные средства для медицинского применения хранятся в соответствии с требованиями «Правил хранения лекарственных средств», утвержденных приказом Министерства здравоохранения и социального развития РФ от 23.08.2010 № 706н (далее по тексту – Правил).</w:t>
        </w:r>
      </w:hyperlink>
    </w:p>
    <w:p w:rsidR="00EA761C" w:rsidRPr="00EA761C" w:rsidRDefault="00EA761C" w:rsidP="00EA761C">
      <w:pPr>
        <w:ind w:firstLine="720"/>
        <w:jc w:val="both"/>
        <w:rPr>
          <w:sz w:val="28"/>
        </w:rPr>
      </w:pPr>
      <w:r w:rsidRPr="00EA761C">
        <w:rPr>
          <w:sz w:val="28"/>
          <w:szCs w:val="28"/>
        </w:rPr>
        <w:t>Так, в нарушение п. 32 Правил на момент проведения проверки в холодильном оборудовании</w:t>
      </w:r>
      <w:r w:rsidRPr="00EA761C">
        <w:rPr>
          <w:sz w:val="28"/>
        </w:rPr>
        <w:t xml:space="preserve"> при температуре свыше 10 градусов осуществляется хранение лекарственных средств, температурный режим хранения которых не должен превышать + 8 градусов по Цельсию. </w:t>
      </w:r>
    </w:p>
    <w:p w:rsidR="00D076CE" w:rsidRPr="00EA761C" w:rsidRDefault="00EA761C" w:rsidP="00EA761C">
      <w:pPr>
        <w:ind w:firstLine="720"/>
        <w:jc w:val="both"/>
        <w:rPr>
          <w:sz w:val="28"/>
          <w:szCs w:val="28"/>
        </w:rPr>
      </w:pPr>
      <w:r w:rsidRPr="00EA761C">
        <w:rPr>
          <w:sz w:val="28"/>
          <w:szCs w:val="28"/>
        </w:rPr>
        <w:t xml:space="preserve">В нарушение п. 11 Правил не ведется учет лекарственных средств с ограниченным сроком годности на бумажном носителе или в электронном виде с архивацией, а также другие нарушения. </w:t>
      </w:r>
    </w:p>
    <w:p w:rsidR="002D4924" w:rsidRPr="00D70C9B" w:rsidRDefault="002D4924" w:rsidP="00D076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проверки внесено представление об устранении нарушений законодательства, </w:t>
      </w:r>
      <w:r w:rsidR="00D076CE">
        <w:rPr>
          <w:sz w:val="28"/>
          <w:szCs w:val="28"/>
        </w:rPr>
        <w:t xml:space="preserve">которое рассмотрено и удовлетворено, </w:t>
      </w:r>
      <w:r>
        <w:rPr>
          <w:sz w:val="28"/>
          <w:szCs w:val="28"/>
        </w:rPr>
        <w:t xml:space="preserve">в отношении должностного и юридического лиц возбуждены дела об административном правонарушении, предусмотренном  ч. 4 ст. 14.1 КоАП РФ, по </w:t>
      </w:r>
      <w:proofErr w:type="gramStart"/>
      <w:r>
        <w:rPr>
          <w:sz w:val="28"/>
          <w:szCs w:val="28"/>
        </w:rPr>
        <w:t>результатам</w:t>
      </w:r>
      <w:proofErr w:type="gramEnd"/>
      <w:r>
        <w:rPr>
          <w:sz w:val="28"/>
          <w:szCs w:val="28"/>
        </w:rPr>
        <w:t xml:space="preserve"> рассмотрения которых виновные лица привлечены к административной ответственности в виде административного штрафа на общую сумму </w:t>
      </w:r>
      <w:r w:rsidR="00D076CE">
        <w:rPr>
          <w:sz w:val="28"/>
          <w:szCs w:val="28"/>
        </w:rPr>
        <w:t xml:space="preserve">105 100 рублей. </w:t>
      </w:r>
      <w:r>
        <w:rPr>
          <w:sz w:val="28"/>
          <w:szCs w:val="28"/>
        </w:rPr>
        <w:t xml:space="preserve"> </w:t>
      </w:r>
    </w:p>
    <w:p w:rsidR="002D4924" w:rsidRDefault="002D4924" w:rsidP="002D4924">
      <w:pPr>
        <w:ind w:firstLine="720"/>
        <w:jc w:val="both"/>
        <w:rPr>
          <w:sz w:val="28"/>
          <w:szCs w:val="28"/>
        </w:rPr>
      </w:pPr>
    </w:p>
    <w:p w:rsidR="006C5765" w:rsidRDefault="006C5765" w:rsidP="00EA761C">
      <w:pPr>
        <w:suppressAutoHyphens/>
        <w:ind w:right="-1"/>
        <w:jc w:val="both"/>
        <w:rPr>
          <w:lang w:eastAsia="ar-SA"/>
        </w:rPr>
      </w:pPr>
    </w:p>
    <w:sectPr w:rsidR="006C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924"/>
    <w:rsid w:val="002D4924"/>
    <w:rsid w:val="00335399"/>
    <w:rsid w:val="006C5765"/>
    <w:rsid w:val="00986D50"/>
    <w:rsid w:val="00D076CE"/>
    <w:rsid w:val="00EA761C"/>
    <w:rsid w:val="00F4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A761C"/>
    <w:rPr>
      <w:color w:val="0000FF"/>
      <w:u w:val="single"/>
    </w:rPr>
  </w:style>
  <w:style w:type="paragraph" w:customStyle="1" w:styleId="ConsPlusNonformat">
    <w:name w:val="ConsPlusNonformat"/>
    <w:rsid w:val="00EA76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76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61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A761C"/>
    <w:rPr>
      <w:color w:val="0000FF"/>
      <w:u w:val="single"/>
    </w:rPr>
  </w:style>
  <w:style w:type="paragraph" w:customStyle="1" w:styleId="ConsPlusNonformat">
    <w:name w:val="ConsPlusNonformat"/>
    <w:rsid w:val="00EA76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76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6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DB6413BB5DE9C0027D561A53AE4D7DF9ACA9D55BDADA33CEBF820AE1C0C2F0A30BBCB2197D3AA0I2m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Федичкина Екатерина Витальевна</dc:creator>
  <cp:keywords/>
  <dc:description/>
  <cp:lastModifiedBy>user107</cp:lastModifiedBy>
  <cp:revision>3</cp:revision>
  <cp:lastPrinted>2021-03-09T14:44:00Z</cp:lastPrinted>
  <dcterms:created xsi:type="dcterms:W3CDTF">2021-03-09T13:45:00Z</dcterms:created>
  <dcterms:modified xsi:type="dcterms:W3CDTF">2021-03-11T14:00:00Z</dcterms:modified>
</cp:coreProperties>
</file>